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Промышленный кондиционер, модель SKFZ-108IRD2B1-A1X132 Z1513W-R, SKFZ-108IRD2B1-A1X132 Z1513W-L, SKZW1510DW-L, SKZW2014DW-L, SKZW0909DW-L, SKZW1610DW-R, SKZW0808DD-R, SKZW0906DW-R, SKZW1410DW-R, SKZW0808DW-R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Zhejiang Sinoking Air-conditioning &amp; Refrigeration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No.1233 Guangfu East St., Chengbei Industrial New Dist., Dongyang, Jinhua, Zhejiang, ГЛОНАСС: 29.30724, 120.3197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No.1233 Guangfu East St., Chengbei Industrial New Dist., Dongyang, Jinhua, Zhejiang, ГЛОНАСС: 29.30724, 120.3197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8415810010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08-07-26-418 от 08.07.2026 года</w:t>
              <w:br/>
              <w:t>Требования технического регламента соблюдаются в результате применения на добровольной основе стандартов: ГОСТ 12.2.003-91 «Система стандартов безопасности труда. Оборудование производственное. Общие требования безопасности»; ГОСТ 30804.6.2-2013 (IEC 61000-6-2:2005) «Совместимость технических средств электромагнитная. Устойчивость к электромагнитным помехам технических средств, применяемых в промышленных зонах. Требования и методы испытаний», раздел 8; ГOCT 30804.6.4-2013(IEC 61000-6-4:2006) «Совместимость технических средств электромагнитная. Электромагнитные помехи от технических средств, применяемых в промышленных зонах. Нормы и методы испытаний». Условия и сроки хранения: 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        <w:br/>
              <w:t>ГОСТ 30804.6.2-2013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08.09.2026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2026-09-08T06:33:04Z</dcterms:modified>
  <dc:creator/>
  <dc:description/>
  <dc:identifier/>
  <dc:language/>
  <dc:subject/>
</cp:coreProperties>
</file>