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4" Type="http://schemas.openxmlformats.org/officeDocument/2006/relationships/officeDocument" Target="word/document.xml"/><Relationship Id="rId1" Type="http://schemas.openxmlformats.org/package/2006/relationships/metadata/core-properties" Target="docProps/core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5"/>
        <w:gridCol w:w="1043"/>
        <w:gridCol w:w="741"/>
        <w:gridCol w:w="1340"/>
        <w:gridCol w:w="21"/>
        <w:gridCol w:w="2653"/>
        <w:gridCol w:w="376"/>
        <w:gridCol w:w="8"/>
        <w:gridCol w:w="10"/>
        <w:gridCol w:w="4128"/>
        <w:gridCol w:w="13"/>
      </w:tblGrid>
      <w:tr>
        <w:trPr>
          <w:trHeight w:val="841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 xml:space="preserve">15.09.2026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"ТЕХНИЧЕСКИЙ ЦЕНТР "ИНДУСТРИЯ-СЕРВИС"</w:t>
            </w:r>
          </w:p>
        </w:tc>
      </w:tr>
      <w:tr>
        <w:trPr>
          <w:trHeight w:val="20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1079847049842</w:t>
            </w:r>
          </w:p>
        </w:tc>
      </w:tr>
      <w:tr>
        <w:trPr>
          <w:trHeight w:val="565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194156, г Санкт-Петербург, Выборгский р-н, пр-кт Энгельса, д 33 к 1 литера а, офис 605</w:t>
            </w:r>
          </w:p>
        </w:tc>
      </w:tr>
      <w:tr>
        <w:trPr>
          <w:trHeight w:val="565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+7 (812) 603-27-07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info@industry-service.ru</w:t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генерального директора Лашкевича Максима Эдуардовича</w:t>
            </w:r>
          </w:p>
        </w:tc>
      </w:tr>
      <w:tr>
        <w:trPr>
          <w:trHeight w:val="18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5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3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5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Модуль управления, арт. 20-HIM-A6</w:t>
            </w:r>
            <w:r>
              <w:rPr/>
              <w:br/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5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5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???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5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5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Соединенные Штаты Америки, 1201 S 2nd St. Milwaukee, WI 53204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br/>
              <w:t xml:space="preserve">Филиалы: согласно приложению № 1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Соединенные Штаты Америки, 1201 S 2nd St. Milwaukee, WI 53204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8537109800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Партия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 xml:space="preserve">декларирования:</w:t>
            </w:r>
            <w:r>
              <w:rPr/>
              <w:t xml:space="preserve"> 2д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Технического регламента Таможенного союза "Электромагнитная совместимость технических средств" (ТР ТС 020/2011)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5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/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  <w:br/>
              <w:t>Контракт № ?????? от ??.??.????, инвойс № ?????? от ??.??.????, Партия - 2 шт.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Генеральный директор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Лашкевич М.Э.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15.09.2026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8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1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p>
      <w:r>
        <w:br w:type="page"/>
      </w:r>
    </w:p>
    <w:p>
      <w:pPr>
        <w:jc w:val="center"/>
      </w:pPr>
      <w:r>
        <w:rPr>
          <w:rFonts w:ascii="Times New Roman" w:hAnsi="Times New Roman" w:cs="Times New Roman" w:eastAsia="Times New Roman"/>
          <w:b/>
          <w:sz w:val="20"/>
        </w:rPr>
        <w:t>Перечень предприятий-изготовителей продукции, на которую распространяется действие декларации о соответствии</w:t>
      </w:r>
    </w:p>
    <w:tbl>
      <w:tblPr>
        <w:tblW w:type="auto" w:w="0"/>
        <w:tblLook w:firstColumn="1" w:firstRow="1" w:lastColumn="0" w:lastRow="0" w:noHBand="0" w:noVBand="1" w:val="04A0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</w:tblPr>
      <w:tblGrid>
        <w:gridCol w:w="4400"/>
        <w:gridCol w:w="6600"/>
      </w:tblGrid>
      <w:tr>
        <w:tc>
          <w:tcPr>
            <w:tcW w:type="dxa" w:w="4400"/>
          </w:tcPr>
          <w:p>
            <w:pPr>
              <w:jc w:val="center"/>
            </w:pPr>
            <w:r/>
            <w:r>
              <w:rPr>
                <w:rFonts w:ascii="Times New Roman" w:hAnsi="Times New Roman" w:cs="Times New Roman" w:eastAsia="Times New Roman"/>
                <w:b/>
                <w:sz w:val="20"/>
              </w:rPr>
              <w:t>Полное наименование предприятия-изготовителя</w:t>
            </w:r>
          </w:p>
        </w:tc>
        <w:tc>
          <w:tcPr>
            <w:tcW w:type="dxa" w:w="6600"/>
          </w:tcPr>
          <w:p>
            <w:pPr>
              <w:jc w:val="center"/>
            </w:pPr>
            <w:r/>
            <w:r>
              <w:rPr>
                <w:rFonts w:ascii="Times New Roman" w:hAnsi="Times New Roman" w:cs="Times New Roman" w:eastAsia="Times New Roman"/>
                <w:b/>
                <w:sz w:val="20"/>
              </w:rPr>
              <w:t>Адрес (место нахождения)</w:t>
            </w:r>
          </w:p>
        </w:tc>
      </w:tr>
      <w:tr>
        <w:tc>
          <w:tcPr>
            <w:tcW w:type="dxa" w:w="4400"/>
          </w:tcPr>
          <w:p>
            <w:r/>
            <w:r>
              <w:rPr>
                <w:rFonts w:ascii="Times New Roman" w:hAnsi="Times New Roman" w:cs="Times New Roman" w:eastAsia="Times New Roman"/>
                <w:sz w:val="20"/>
              </w:rPr>
              <w:t>Rockwell Automation Monterrey Manufacturing, S. de R.L. de C.V.</w:t>
            </w:r>
          </w:p>
        </w:tc>
        <w:tc>
          <w:tcPr>
            <w:tcW w:type="dxa" w:w="6600"/>
          </w:tcPr>
          <w:p>
            <w:r/>
            <w:r>
              <w:rPr>
                <w:rFonts w:ascii="Times New Roman" w:hAnsi="Times New Roman" w:cs="Times New Roman" w:eastAsia="Times New Roman"/>
                <w:sz w:val="20"/>
              </w:rPr>
              <w:t>Мексика, Camino Vecinal No. 3051, Parque Industrial Guadalupe, Guadalupe, Nuevo León, Postal Code: 67190</w:t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roman"/>
    <w:pitch w:val="variable"/>
  </w:font>
  <w:font w:name="Liberation Sans">
    <w:altName w:val="Arial"/>
    <w:charset w:val="01" w:characterSet="utf-8"/>
    <w:family w:val="swiss"/>
    <w:pitch w:val="variable"/>
  </w:font>
  <w:font w:name="Arial"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2026-09-15T11:48:21Z</dcterms:modified>
  <dc:creator/>
  <dc:description/>
  <dc:identifier/>
  <dc:language/>
  <dc:subject/>
</cp:coreProperties>
</file>