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W w:w="10350" w:type="dxa"/>
        <w:jc w:val="start"/>
        <w:tblInd w:w="147" w:type="dxa"/>
        <w:tblLayout w:type="fixed"/>
        <w:tblCellMar>
          <w:top w:w="0" w:type="dxa"/>
          <w:start w:w="0" w:type="dxa"/>
          <w:bottom w:w="0" w:type="dxa"/>
          <w:end w:w="0" w:type="dxa"/>
        </w:tblCellMar>
      </w:tblPr>
      <w:tblGrid>
        <w:gridCol w:w="14"/>
        <w:gridCol w:w="1043"/>
        <w:gridCol w:w="742"/>
        <w:gridCol w:w="1340"/>
        <w:gridCol w:w="21"/>
        <w:gridCol w:w="2654"/>
        <w:gridCol w:w="376"/>
        <w:gridCol w:w="8"/>
        <w:gridCol w:w="9"/>
        <w:gridCol w:w="4129"/>
        <w:gridCol w:w="12"/>
      </w:tblGrid>
      <w:tr>
        <w:trPr>
          <w:trHeight w:val="841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  <w:bookmarkStart w:id="1" w:name="1"/>
            <w:bookmarkEnd w:id="1"/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ЗАЯВЛЕНИЕ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 xml:space="preserve">№ 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25.09.2026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на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проведение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регистрации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продукции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технического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регламента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Евразийского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экономического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союза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(ТР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ЕАЭС)</w:t>
            </w:r>
          </w:p>
        </w:tc>
      </w:tr>
      <w:tr>
        <w:trPr>
          <w:trHeight w:val="143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Заявитель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"ТОРГОВЫЙ ДОМ "555"</w:t>
            </w:r>
          </w:p>
        </w:tc>
      </w:tr>
      <w:tr>
        <w:trPr>
          <w:trHeight w:val="20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заявителя</w:t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основной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государственный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регистрационный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номер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1237800146088</w:t>
            </w:r>
          </w:p>
        </w:tc>
      </w:tr>
      <w:tr>
        <w:trPr>
          <w:trHeight w:val="565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(адрес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юридического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лица):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198096, г Санкт-Петербург, Кировский р-н, ул Кронштадтская, д 11 литера а, помещ 4-Н офис 434</w:t>
            </w:r>
          </w:p>
        </w:tc>
      </w:tr>
      <w:tr>
        <w:trPr>
          <w:trHeight w:val="565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Телефон: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+7 (921) 3696375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электронной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почты: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MAIL@TD555.RU</w:t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лице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генерального директора Дмитриева Дмитрия Васильевича</w:t>
            </w:r>
          </w:p>
        </w:tc>
      </w:tr>
      <w:tr>
        <w:trPr>
          <w:trHeight w:val="18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фамилия, имя, отчество руководителя, должность</w:t>
            </w:r>
          </w:p>
        </w:tc>
      </w:tr>
      <w:tr>
        <w:trPr>
          <w:trHeight w:val="20" w:hRule="atLeast"/>
        </w:trPr>
        <w:tc>
          <w:tcPr>
            <w:tcW w:w="10336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просит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провести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регистрацию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продукции</w:t>
            </w:r>
          </w:p>
        </w:tc>
        <w:tc>
          <w:tcPr>
            <w:tcW w:w="12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</w:tr>
      <w:tr>
        <w:trPr>
          <w:trHeight w:val="270" w:hRule="atLeast"/>
        </w:trPr>
        <w:tc>
          <w:tcPr>
            <w:tcW w:w="10336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Серводвигатель, артикул BMH1003P12A2A – 1 шт, Серводвигатель, артикул BCH2MR2023CF6C – 1 шт торговой марки Schneider Electric</w:t>
            </w:r>
            <w:r>
              <w:rPr/>
              <w:br/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7" w:hRule="atLeast"/>
        </w:trPr>
        <w:tc>
          <w:tcPr>
            <w:tcW w:w="10336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продукции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" w:hRule="atLeast"/>
        </w:trPr>
        <w:tc>
          <w:tcPr>
            <w:tcW w:w="10336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Изготовитель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Schneider Electric Industries SAS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9" w:hRule="atLeast"/>
        </w:trPr>
        <w:tc>
          <w:tcPr>
            <w:tcW w:w="10336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4" w:hRule="atLeast"/>
        </w:trPr>
        <w:tc>
          <w:tcPr>
            <w:tcW w:w="10336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изготовителя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7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Франция, 35 rue Joseph Monier, 92500 Rueil-Malmaison, France</w:t>
              <w:br/>
              <w:t>Филиалы: согласно приложению № 1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осуществления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деятельности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изготовлению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продукции: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Франция, 35 rue Joseph Monier, 92500 Rueil-Malmaison, France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9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Код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(коды)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ТН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ВЭД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ЕАЭС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8501522009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Партия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3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схема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декларирования:</w:t>
            </w:r>
            <w:r>
              <w:rPr/>
              <w:t xml:space="preserve"> 2д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соответствует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Технического регламента Таможенного союза "О безопасности низковольтного оборудования" (ТР ТС 004/2011)</w:t>
              <w:br/>
              <w:t>Технического регламента Таможенного союза "Электромагнитная совместимость технических средств" (ТР ТС 020/2011)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2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6" w:type="dxa"/>
            <w:gridSpan w:val="10"/>
            <w:tcBorders/>
            <w:tcMar>
              <w:start w:w="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Дополнительные сведения:</w:t>
            </w:r>
            <w:r>
              <w:rPr>
                <w:rFonts w:eastAsia="Times New Roman" w:cs="Times New Roman" w:ascii="Times New Roman" w:hAnsi="Times New Roman"/>
                <w:b w:val="false"/>
                <w:color w:val="000000"/>
                <w:sz w:val="24"/>
                <w:szCs w:val="24"/>
              </w:rPr>
              <w:br/>
              <w:t>Контракт № 07/24 от 01.07.2024, инвойс № OR1-070526-2 от 18.09.2026, Партия - 4 шт.</w:t>
              <w:br/>
              <w:t>Срок хранения (службы, годности) указан в прилагаемой к продукции товаросопроводительной и/или эксплуатационной документации. Декларация соответствия распространяется на продукцию, изготовленную с даты изготовления отобранных образцов (проб) продукции, прошедших исследования (испытания) и измерения, указанную в декларации о соответствии.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-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3139" w:type="dxa"/>
            <w:gridSpan w:val="4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Генеральный директор</w:t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tcBorders/>
            <w:tcMar>
              <w:start w:w="34" w:type="dxa"/>
              <w:end w:w="34" w:type="dxa"/>
            </w:tcMar>
            <w:vAlign w:val="bottom"/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Д.Д.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0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1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подпись</w:t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инициалы, фамилия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2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95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25.09.2026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95" w:hRule="atLeast"/>
        </w:trPr>
        <w:tc>
          <w:tcPr>
            <w:tcW w:w="1057" w:type="dxa"/>
            <w:gridSpan w:val="2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742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9"/>
                <w:szCs w:val="19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9"/>
                <w:szCs w:val="19"/>
              </w:rPr>
              <w:t>МП</w:t>
            </w:r>
          </w:p>
        </w:tc>
        <w:tc>
          <w:tcPr>
            <w:tcW w:w="1340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restart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Дата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84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continue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</w:tbl>
    <w:p>
      <w:pPr>
        <w:pStyle w:val="Normal"/>
        <w:rPr/>
      </w:pPr>
      <w:r>
        <w:rPr/>
      </w:r>
      <w:r>
        <w:br w:type="page"/>
      </w:r>
    </w:p>
    <w:p>
      <w:pPr>
        <w:pStyle w:val="Normal"/>
        <w:spacing w:before="0" w:after="200"/>
        <w:jc w:val="center"/>
        <w:rPr/>
      </w:pPr>
      <w:r>
        <w:rPr>
          <w:rFonts w:eastAsia="Times New Roman" w:cs="Times New Roman" w:ascii="Times New Roman" w:hAnsi="Times New Roman"/>
          <w:b/>
          <w:sz w:val="20"/>
        </w:rPr>
        <w:t>Перечень предприятий-изготовителей продукции, на которую распространяется действие декларации о соответствии</w:t>
      </w:r>
    </w:p>
    <w:tbl>
      <w:tblPr>
        <w:tblW w:w="11000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noHBand="0" w:noVBand="1" w:firstColumn="1" w:lastRow="0" w:lastColumn="0" w:firstRow="1"/>
      </w:tblPr>
      <w:tblGrid>
        <w:gridCol w:w="4400"/>
        <w:gridCol w:w="6599"/>
      </w:tblGrid>
      <w:tr>
        <w:trPr/>
        <w:tc>
          <w:tcPr>
            <w:tcW w:w="440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rFonts w:eastAsia="Times New Roman" w:cs="Times New Roman" w:ascii="Times New Roman" w:hAnsi="Times New Roman"/>
                <w:b/>
                <w:sz w:val="20"/>
              </w:rPr>
              <w:t>Полное наименование предприятия-изготовителя</w:t>
            </w:r>
          </w:p>
        </w:tc>
        <w:tc>
          <w:tcPr>
            <w:tcW w:w="659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rFonts w:eastAsia="Times New Roman" w:cs="Times New Roman" w:ascii="Times New Roman" w:hAnsi="Times New Roman"/>
                <w:b/>
                <w:sz w:val="20"/>
              </w:rPr>
              <w:t>Адрес (место нахождения)</w:t>
            </w:r>
          </w:p>
        </w:tc>
      </w:tr>
      <w:tr>
        <w:trPr/>
        <w:tc>
          <w:tcPr>
            <w:tcW w:w="440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76" w:before="0" w:after="200"/>
              <w:jc w:val="start"/>
              <w:rPr/>
            </w:pPr>
            <w:r>
              <w:rPr>
                <w:rFonts w:eastAsia="Times New Roman" w:cs="Times New Roman" w:ascii="Times New Roman" w:hAnsi="Times New Roman"/>
                <w:sz w:val="20"/>
              </w:rPr>
              <w:t>Schneider Electric Industries (China) SAS</w:t>
            </w:r>
          </w:p>
        </w:tc>
        <w:tc>
          <w:tcPr>
            <w:tcW w:w="659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76" w:before="0" w:after="200"/>
              <w:jc w:val="start"/>
              <w:rPr/>
            </w:pPr>
            <w:r>
              <w:rPr>
                <w:rFonts w:eastAsia="Times New Roman" w:cs="Times New Roman" w:ascii="Times New Roman" w:hAnsi="Times New Roman"/>
                <w:sz w:val="20"/>
              </w:rPr>
              <w:t>Китай, 2, N25 factory, New Development District, No. 30 Futedong third Road, Waigaoqiao Free Trade Zone, Shanghai 200131</w:t>
            </w:r>
          </w:p>
        </w:tc>
      </w:tr>
    </w:tbl>
    <w:sectPr>
      <w:type w:val="nextPage"/>
      <w:pgSz w:w="11906" w:h="16838"/>
      <w:pgMar w:left="454" w:right="0" w:gutter="0" w:header="0" w:top="477" w:footer="0" w:bottom="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1" w:characterSet="utf-8"/>
    <w:family w:val="roman"/>
    <w:pitch w:val="variable"/>
  </w:font>
  <w:font w:name="Arial">
    <w:charset w:val="01" w:characterSet="utf-8"/>
    <w:family w:val="swiss"/>
    <w:pitch w:val="variable"/>
  </w:font>
  <w:font w:name="Liberation Sans">
    <w:altName w:val="Arial"/>
    <w:charset w:val="01" w:characterSet="utf-8"/>
    <w:family w:val="swiss"/>
    <w:pitch w:val="variable"/>
  </w:font>
  <w:font w:name="Times New Roman">
    <w:charset w:val="01" w:characterSet="utf-8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embedSystemFonts/>
  <w:defaultTabStop w:val="720"/>
  <w:autoHyphenation w:val="true"/>
  <w:hyphenationZone w:val="0"/>
  <w:compat>
    <w:doNotExpandShiftReturn/>
    <w:compatSetting w:name="compatibilityMode" w:uri="http://schemas.microsoft.com/office/word" w:val="12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DejaVu Sans" w:cs="DejaVu Sans" w:asciiTheme="minorHAnsi" w:cstheme="minorBidi" w:eastAsiaTheme="minorEastAsia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start"/>
    </w:pPr>
    <w:rPr>
      <w:rFonts w:ascii="Arial" w:hAnsi="Arial" w:eastAsia="DejaVu Sans" w:cs="DejaVu Sans" w:asciiTheme="minorHAnsi" w:cstheme="minorBidi" w:eastAsiaTheme="minorEastAsia" w:hAnsiTheme="minorHAnsi"/>
      <w:color w:val="auto"/>
      <w:kern w:val="0"/>
      <w:sz w:val="22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Sign" w:customStyle="1">
    <w:name w:val="Header Sign"/>
    <w:basedOn w:val="DefaultParagraphFont"/>
    <w:link w:val="Header"/>
    <w:uiPriority w:val="99"/>
    <w:qFormat/>
    <w:rsid w:val="00d87e1b"/>
    <w:rPr/>
  </w:style>
  <w:style w:type="character" w:styleId="FooterSign" w:customStyle="1">
    <w:name w:val="Footer Sign"/>
    <w:basedOn w:val="DefaultParagraphFont"/>
    <w:link w:val="Footer"/>
    <w:uiPriority w:val="99"/>
    <w:qFormat/>
    <w:rsid w:val="00d87e1b"/>
    <w:rPr/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DejaVu Sans" w:cs="DejaVu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/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Head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Foot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LibreOffice/25.2.3.2$Linux_X86_64 LibreOffice_project/520$Build-2</Application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>python-docx</cp:lastModifiedBy>
  <dcterms:modified xsi:type="dcterms:W3CDTF">2026-09-25T13:20:02Z</dcterms:modified>
  <cp:revision>1</cp:revision>
  <dc:subject/>
  <dc:title>Word Document</dc:title>
</cp:coreProperties>
</file>