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"ТЕХНИЧЕСКИЙ ЦЕНТР "ИНДУСТРИЯ-СЕРВИС"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194156, г Санкт-Петербург, Выборгский р-н, пр-кт Энгельса, д 33 к 1 литера а, офис 605</w:t>
        <w:br/>
        <w:t>Основной государственный регистрационный номер 1079847049842</w:t>
        <w:br/>
        <w:t>Телефон: +7 (812) 603 27 07 Адрес электронной почты: info@industry-service.ru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Лашкевича Максима Эдуардовича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Клапан, арт. 90604-1824, т.м Tetra Pak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Tetra Pak International S.A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Швеция, Ruben Rausings gata SE-221 86 Lund, Sweden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br/>
        <w:t xml:space="preserve">Филиалы: согласно приложению № 1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8481209009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машин и оборудования" (ТР ТС 010/2011)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28-07-26-489 от 28.07.2026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27.09.2031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Лашкевич М.Э.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28.09.2026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>
      <w:r>
        <w:br w:type="page"/>
      </w:r>
    </w:p>
    <w:p>
      <w:pPr>
        <w:jc w:val="center"/>
      </w:pPr>
      <w:r>
        <w:rPr>
          <w:rFonts w:ascii="Times New Roman" w:hAnsi="Times New Roman" w:cs="Times New Roman" w:eastAsia="Times New Roman"/>
          <w:b/>
          <w:sz w:val="20"/>
        </w:rPr>
        <w:t>Перечень предприятий-изготовителей продукции, на которую распространяется действие декларации о соответствии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</w:tblPr>
      <w:tblGrid>
        <w:gridCol w:w="4400"/>
        <w:gridCol w:w="6600"/>
      </w:tblGrid>
      <w:tr>
        <w:tc>
          <w:tcPr>
            <w:tcW w:type="dxa" w:w="4400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Полное наименование предприятия-изготовителя</w:t>
            </w:r>
          </w:p>
        </w:tc>
        <w:tc>
          <w:tcPr>
            <w:tcW w:type="dxa" w:w="6600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Адрес (место нахождения)</w:t>
            </w:r>
          </w:p>
        </w:tc>
      </w:tr>
      <w:tr>
        <w:tc>
          <w:tcPr>
            <w:tcW w:type="dxa" w:w="44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Tetra Pak (Beijing) Co., Ltd.</w:t>
            </w:r>
          </w:p>
        </w:tc>
        <w:tc>
          <w:tcPr>
            <w:tcW w:type="dxa" w:w="66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Китай, 15 DonghuanSouthRoad, EconomicTechnicalDevelopmentArea, Beijing 100176</w:t>
            </w:r>
          </w:p>
        </w:tc>
      </w:tr>
    </w:tbl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2026-09-28T14:06:03Z</dcterms:modified>
  <dc:creator/>
  <dc:description/>
  <dc:identifier/>
  <dc:language/>
  <dc:subject/>
</cp:coreProperties>
</file>