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5CCD1" w14:textId="77777777" w:rsidR="008E0ABF" w:rsidRDefault="00352E2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05D4EE3" wp14:editId="06A81DAE">
            <wp:extent cx="725170" cy="725170"/>
            <wp:effectExtent l="0" t="0" r="0" b="0"/>
            <wp:docPr id="100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7A874D10" wp14:editId="33A44923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l="0" t="0" r="0" b="0"/>
                <wp:wrapNone/>
                <wp:docPr id="1002" name="Прямоугольник 1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BB732CF" w14:textId="77777777" w:rsidR="008E0ABF" w:rsidRDefault="00352E29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ЕВРАЗИЙСКИЙ ЭКОНОМИЧЕСКИЙ СОЮЗ</w:t>
                            </w:r>
                          </w:p>
                          <w:p w14:paraId="6E25255C" w14:textId="77777777" w:rsidR="008E0ABF" w:rsidRDefault="00352E29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ДЕКЛАРАЦИЯ О СООТВЕТСТВИИ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874D10" id="Прямоугольник 1002" o:spid="_x0000_s1026" style="position:absolute;margin-left:64.95pt;margin-top:6.85pt;width:448.5pt;height:38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" filled="f" stroked="f">
                <v:textbox inset="0,0,0,0">
                  <w:txbxContent>
                    <w:p w14:paraId="6BB732CF" w14:textId="77777777" w:rsidR="008E0ABF" w:rsidRDefault="00352E29">
                      <w:pPr>
                        <w:spacing w:after="0" w:line="285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4"/>
                        </w:rPr>
                        <w:t>ЕВРАЗИЙСКИЙ ЭКОНОМИЧЕСКИЙ СОЮЗ</w:t>
                      </w:r>
                    </w:p>
                    <w:p w14:paraId="6E25255C" w14:textId="77777777" w:rsidR="008E0ABF" w:rsidRDefault="00352E29">
                      <w:pPr>
                        <w:spacing w:after="0" w:line="285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4"/>
                        </w:rPr>
                        <w:t>ДЕКЛАРАЦИЯ О СООТВЕТСТВИИ</w:t>
                      </w:r>
                    </w:p>
                  </w:txbxContent>
                </v:textbox>
              </v:rect>
            </w:pict>
          </mc:Fallback>
        </mc:AlternateContent>
      </w:r>
    </w:p>
    <w:p w14:paraId="140F4572" w14:textId="77777777" w:rsidR="008E0ABF" w:rsidRDefault="00352E29">
      <w:pPr>
        <w:spacing w:after="0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Уважаемые клиенты! Убедительная просьба выделять исправления КРАСНЫМ ЦВЕТОМ</w:t>
      </w:r>
    </w:p>
    <w:p w14:paraId="28E7DFE3" w14:textId="77777777" w:rsidR="008E0ABF" w:rsidRDefault="00352E29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Заявитель</w:t>
      </w:r>
      <w:r>
        <w:rPr>
          <w:rFonts w:ascii="Times New Roman" w:eastAsia="Times New Roman" w:hAnsi="Times New Roman" w:cs="Times New Roman"/>
        </w:rPr>
        <w:t xml:space="preserve"> ОБЩЕСТВО С ОГРАНИЧЕННОЙ ОТВЕТСТВЕННОСТЬЮ "ТЕХНИЧЕСКИЙ ЦЕНТР "ИНДУСТРИЯ-СЕРВИС"</w:t>
      </w:r>
    </w:p>
    <w:p w14:paraId="6284C727" w14:textId="77777777" w:rsidR="008E0ABF" w:rsidRDefault="00352E29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Место нахождения (адрес юридического лица) и адрес места осуществления деятельности: 194156, г Санкт-Петербург, Выборгский р-н, </w:t>
      </w:r>
      <w:proofErr w:type="spellStart"/>
      <w:r>
        <w:rPr>
          <w:rFonts w:ascii="Times New Roman" w:eastAsia="Times New Roman" w:hAnsi="Times New Roman" w:cs="Times New Roman"/>
        </w:rPr>
        <w:t>пр-кт</w:t>
      </w:r>
      <w:proofErr w:type="spellEnd"/>
      <w:r>
        <w:rPr>
          <w:rFonts w:ascii="Times New Roman" w:eastAsia="Times New Roman" w:hAnsi="Times New Roman" w:cs="Times New Roman"/>
        </w:rPr>
        <w:t xml:space="preserve"> Энгельса, д 33 к 1 литера а, офис 605</w:t>
      </w:r>
      <w:r>
        <w:rPr>
          <w:rFonts w:ascii="Times New Roman" w:eastAsia="Times New Roman" w:hAnsi="Times New Roman" w:cs="Times New Roman"/>
        </w:rPr>
        <w:br/>
        <w:t>Основной государственный регистрационный номер 1079847049842</w:t>
      </w:r>
      <w:r>
        <w:rPr>
          <w:rFonts w:ascii="Times New Roman" w:eastAsia="Times New Roman" w:hAnsi="Times New Roman" w:cs="Times New Roman"/>
        </w:rPr>
        <w:br/>
        <w:t>Телефон: +7 (812) 603 27 07 Адрес электронной почты: info@industry-service.ru</w:t>
      </w:r>
    </w:p>
    <w:p w14:paraId="1AD90C25" w14:textId="77777777" w:rsidR="008E0ABF" w:rsidRDefault="00352E29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лице Генерального директора Лашкевича Максима Эдуардовича</w:t>
      </w:r>
    </w:p>
    <w:p w14:paraId="13B3AD47" w14:textId="00A39D9C" w:rsidR="008E0ABF" w:rsidRPr="00FE34ED" w:rsidRDefault="00352E29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заявляет,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что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401D0B" w:rsidRPr="00A4199E">
        <w:rPr>
          <w:rFonts w:ascii="Times New Roman" w:eastAsia="Times New Roman" w:hAnsi="Times New Roman" w:cs="Times New Roman"/>
        </w:rPr>
        <w:t>Преобразователь, артикул DCS550-S02-0450-05-00-00</w:t>
      </w:r>
      <w:r w:rsidRPr="00A4199E">
        <w:rPr>
          <w:rFonts w:ascii="Times New Roman" w:eastAsia="Times New Roman" w:hAnsi="Times New Roman" w:cs="Times New Roman"/>
        </w:rPr>
        <w:t xml:space="preserve">. </w:t>
      </w:r>
    </w:p>
    <w:p w14:paraId="6F0B3B5B" w14:textId="77777777" w:rsidR="008E0ABF" w:rsidRDefault="00352E29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Изготовитель ABB AG</w:t>
      </w:r>
    </w:p>
    <w:p w14:paraId="35A62515" w14:textId="77777777" w:rsidR="004529AD" w:rsidRPr="00FE34ED" w:rsidRDefault="004529AD" w:rsidP="004529AD">
      <w:pPr>
        <w:spacing w:after="0" w:line="254" w:lineRule="auto"/>
        <w:rPr>
          <w:rFonts w:ascii="Times New Roman" w:eastAsia="Times New Roman" w:hAnsi="Times New Roman" w:cs="Times New Roman"/>
        </w:rPr>
      </w:pPr>
      <w:r w:rsidRPr="00FE34ED">
        <w:rPr>
          <w:rFonts w:ascii="Times New Roman" w:eastAsia="Times New Roman" w:hAnsi="Times New Roman" w:cs="Times New Roman"/>
        </w:rPr>
        <w:t xml:space="preserve">Место нахождения (адрес юридического лица): Германия, </w:t>
      </w:r>
      <w:proofErr w:type="spellStart"/>
      <w:r w:rsidRPr="00FE34ED">
        <w:rPr>
          <w:rFonts w:ascii="Times New Roman" w:eastAsia="Times New Roman" w:hAnsi="Times New Roman" w:cs="Times New Roman"/>
        </w:rPr>
        <w:t>Karllstadter</w:t>
      </w:r>
      <w:proofErr w:type="spellEnd"/>
      <w:r w:rsidRPr="00FE34E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E34ED">
        <w:rPr>
          <w:rFonts w:ascii="Times New Roman" w:eastAsia="Times New Roman" w:hAnsi="Times New Roman" w:cs="Times New Roman"/>
        </w:rPr>
        <w:t>Str</w:t>
      </w:r>
      <w:proofErr w:type="spellEnd"/>
      <w:r w:rsidRPr="00FE34ED">
        <w:rPr>
          <w:rFonts w:ascii="Times New Roman" w:eastAsia="Times New Roman" w:hAnsi="Times New Roman" w:cs="Times New Roman"/>
        </w:rPr>
        <w:t xml:space="preserve">. 1, 68309, </w:t>
      </w:r>
      <w:proofErr w:type="spellStart"/>
      <w:r w:rsidRPr="00FE34ED">
        <w:rPr>
          <w:rFonts w:ascii="Times New Roman" w:eastAsia="Times New Roman" w:hAnsi="Times New Roman" w:cs="Times New Roman"/>
        </w:rPr>
        <w:t>Mannheim</w:t>
      </w:r>
      <w:proofErr w:type="spellEnd"/>
      <w:r w:rsidRPr="00FE34ED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FE34ED">
        <w:rPr>
          <w:rFonts w:ascii="Times New Roman" w:eastAsia="Times New Roman" w:hAnsi="Times New Roman" w:cs="Times New Roman"/>
        </w:rPr>
        <w:t>Germany</w:t>
      </w:r>
      <w:proofErr w:type="spellEnd"/>
      <w:r w:rsidRPr="00FE34ED">
        <w:rPr>
          <w:rFonts w:ascii="Times New Roman" w:eastAsia="Times New Roman" w:hAnsi="Times New Roman" w:cs="Times New Roman"/>
        </w:rPr>
        <w:t xml:space="preserve">, 49.486488, 8.465005 </w:t>
      </w:r>
    </w:p>
    <w:p w14:paraId="41E9794F" w14:textId="77777777" w:rsidR="004529AD" w:rsidRPr="00FE34ED" w:rsidRDefault="004529AD" w:rsidP="004529AD">
      <w:pPr>
        <w:spacing w:after="0" w:line="254" w:lineRule="auto"/>
        <w:rPr>
          <w:rFonts w:ascii="Times New Roman" w:eastAsia="Times New Roman" w:hAnsi="Times New Roman" w:cs="Times New Roman"/>
        </w:rPr>
      </w:pPr>
      <w:r w:rsidRPr="00FE34ED">
        <w:rPr>
          <w:rFonts w:ascii="Times New Roman" w:eastAsia="Times New Roman" w:hAnsi="Times New Roman" w:cs="Times New Roman"/>
        </w:rPr>
        <w:t xml:space="preserve">Адрес места осуществления деятельности по изготовлению продукции: Германия, </w:t>
      </w:r>
      <w:proofErr w:type="spellStart"/>
      <w:r w:rsidRPr="00FE34ED">
        <w:rPr>
          <w:rFonts w:ascii="Times New Roman" w:eastAsia="Times New Roman" w:hAnsi="Times New Roman" w:cs="Times New Roman"/>
        </w:rPr>
        <w:t>Karllstadter</w:t>
      </w:r>
      <w:proofErr w:type="spellEnd"/>
      <w:r w:rsidRPr="00FE34E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E34ED">
        <w:rPr>
          <w:rFonts w:ascii="Times New Roman" w:eastAsia="Times New Roman" w:hAnsi="Times New Roman" w:cs="Times New Roman"/>
        </w:rPr>
        <w:t>Str</w:t>
      </w:r>
      <w:proofErr w:type="spellEnd"/>
      <w:r w:rsidRPr="00FE34ED">
        <w:rPr>
          <w:rFonts w:ascii="Times New Roman" w:eastAsia="Times New Roman" w:hAnsi="Times New Roman" w:cs="Times New Roman"/>
        </w:rPr>
        <w:t xml:space="preserve">. 1, 68309, </w:t>
      </w:r>
      <w:proofErr w:type="spellStart"/>
      <w:r w:rsidRPr="00FE34ED">
        <w:rPr>
          <w:rFonts w:ascii="Times New Roman" w:eastAsia="Times New Roman" w:hAnsi="Times New Roman" w:cs="Times New Roman"/>
        </w:rPr>
        <w:t>Mannheim</w:t>
      </w:r>
      <w:proofErr w:type="spellEnd"/>
      <w:r w:rsidRPr="00FE34ED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FE34ED">
        <w:rPr>
          <w:rFonts w:ascii="Times New Roman" w:eastAsia="Times New Roman" w:hAnsi="Times New Roman" w:cs="Times New Roman"/>
        </w:rPr>
        <w:t>Germany</w:t>
      </w:r>
      <w:proofErr w:type="spellEnd"/>
      <w:r w:rsidRPr="00FE34ED">
        <w:rPr>
          <w:rFonts w:ascii="Times New Roman" w:eastAsia="Times New Roman" w:hAnsi="Times New Roman" w:cs="Times New Roman"/>
        </w:rPr>
        <w:t xml:space="preserve">, 49.486488, 8.465005 </w:t>
      </w:r>
    </w:p>
    <w:p w14:paraId="65709C04" w14:textId="7165ED1B" w:rsidR="008E0ABF" w:rsidRPr="00FE34ED" w:rsidRDefault="00FE34ED">
      <w:pPr>
        <w:spacing w:after="0" w:line="254" w:lineRule="auto"/>
        <w:rPr>
          <w:rFonts w:ascii="Times New Roman" w:eastAsia="Times New Roman" w:hAnsi="Times New Roman" w:cs="Times New Roman"/>
          <w:lang w:val="ru-RU"/>
        </w:rPr>
      </w:pPr>
      <w:r w:rsidRPr="00FE34ED">
        <w:rPr>
          <w:rFonts w:ascii="Times New Roman" w:eastAsia="Times New Roman" w:hAnsi="Times New Roman" w:cs="Times New Roman"/>
        </w:rPr>
        <w:t>Филиалы: согласно приложению № 1</w:t>
      </w:r>
      <w:r w:rsidRPr="00FE34ED">
        <w:rPr>
          <w:rFonts w:ascii="Times New Roman" w:eastAsia="Times New Roman" w:hAnsi="Times New Roman" w:cs="Times New Roman"/>
          <w:color w:val="FF0000"/>
          <w:lang w:val="ru-RU"/>
        </w:rPr>
        <w:br/>
      </w:r>
      <w:r w:rsidR="00352E29" w:rsidRPr="00FE34ED">
        <w:rPr>
          <w:rFonts w:ascii="Times New Roman" w:eastAsia="Times New Roman" w:hAnsi="Times New Roman" w:cs="Times New Roman"/>
        </w:rPr>
        <w:t>Код</w:t>
      </w:r>
      <w:r w:rsidR="00352E29" w:rsidRPr="00FE34ED">
        <w:rPr>
          <w:rFonts w:ascii="Times New Roman" w:eastAsia="Times New Roman" w:hAnsi="Times New Roman" w:cs="Times New Roman"/>
          <w:lang w:val="ru-RU"/>
        </w:rPr>
        <w:t xml:space="preserve"> (</w:t>
      </w:r>
      <w:r w:rsidR="00352E29" w:rsidRPr="00FE34ED">
        <w:rPr>
          <w:rFonts w:ascii="Times New Roman" w:eastAsia="Times New Roman" w:hAnsi="Times New Roman" w:cs="Times New Roman"/>
        </w:rPr>
        <w:t>коды</w:t>
      </w:r>
      <w:r w:rsidR="00352E29" w:rsidRPr="00FE34ED">
        <w:rPr>
          <w:rFonts w:ascii="Times New Roman" w:eastAsia="Times New Roman" w:hAnsi="Times New Roman" w:cs="Times New Roman"/>
          <w:lang w:val="ru-RU"/>
        </w:rPr>
        <w:t xml:space="preserve">) </w:t>
      </w:r>
      <w:r w:rsidR="00352E29" w:rsidRPr="00FE34ED">
        <w:rPr>
          <w:rFonts w:ascii="Times New Roman" w:eastAsia="Times New Roman" w:hAnsi="Times New Roman" w:cs="Times New Roman"/>
        </w:rPr>
        <w:t>ТН</w:t>
      </w:r>
      <w:r w:rsidR="00352E29" w:rsidRPr="00FE34ED">
        <w:rPr>
          <w:rFonts w:ascii="Times New Roman" w:eastAsia="Times New Roman" w:hAnsi="Times New Roman" w:cs="Times New Roman"/>
          <w:lang w:val="ru-RU"/>
        </w:rPr>
        <w:t xml:space="preserve"> </w:t>
      </w:r>
      <w:r w:rsidR="00352E29" w:rsidRPr="00FE34ED">
        <w:rPr>
          <w:rFonts w:ascii="Times New Roman" w:eastAsia="Times New Roman" w:hAnsi="Times New Roman" w:cs="Times New Roman"/>
        </w:rPr>
        <w:t>ВЭД</w:t>
      </w:r>
      <w:r w:rsidR="00352E29" w:rsidRPr="00FE34ED">
        <w:rPr>
          <w:rFonts w:ascii="Times New Roman" w:eastAsia="Times New Roman" w:hAnsi="Times New Roman" w:cs="Times New Roman"/>
          <w:lang w:val="ru-RU"/>
        </w:rPr>
        <w:t xml:space="preserve"> </w:t>
      </w:r>
      <w:r w:rsidR="00352E29" w:rsidRPr="00FE34ED">
        <w:rPr>
          <w:rFonts w:ascii="Times New Roman" w:eastAsia="Times New Roman" w:hAnsi="Times New Roman" w:cs="Times New Roman"/>
        </w:rPr>
        <w:t>ЕАЭС</w:t>
      </w:r>
      <w:r w:rsidR="00352E29" w:rsidRPr="00FE34ED">
        <w:rPr>
          <w:rFonts w:ascii="Times New Roman" w:eastAsia="Times New Roman" w:hAnsi="Times New Roman" w:cs="Times New Roman"/>
          <w:lang w:val="ru-RU"/>
        </w:rPr>
        <w:t>: 8504408300</w:t>
      </w:r>
    </w:p>
    <w:p w14:paraId="2C1E32B3" w14:textId="74D717A0" w:rsidR="008E0ABF" w:rsidRPr="00FE34ED" w:rsidRDefault="004529AD">
      <w:pPr>
        <w:spacing w:after="0" w:line="254" w:lineRule="auto"/>
        <w:rPr>
          <w:rFonts w:ascii="Times New Roman" w:eastAsia="Times New Roman" w:hAnsi="Times New Roman" w:cs="Times New Roman"/>
        </w:rPr>
      </w:pPr>
      <w:r w:rsidRPr="00FE34ED">
        <w:rPr>
          <w:rFonts w:ascii="Times New Roman" w:eastAsia="Times New Roman" w:hAnsi="Times New Roman" w:cs="Times New Roman"/>
        </w:rPr>
        <w:t>Партия – 1 шт., Контракт № б/н от 28.07.2025, Инвойс № PI00011908_11957_12057_12058_12074_1 2105_12106_12107_12108_12173_12176_ 12206_12270 от 01.07.2026</w:t>
      </w:r>
    </w:p>
    <w:p w14:paraId="1D8BD06D" w14:textId="77777777" w:rsidR="008E0ABF" w:rsidRDefault="00352E29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соответствует требованиям</w:t>
      </w:r>
    </w:p>
    <w:p w14:paraId="17C79F72" w14:textId="77777777" w:rsidR="008E0ABF" w:rsidRDefault="00352E29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Технического регламента Таможенного союза "О безопасности низковольтного оборудования" (ТР ТС 004/2011)</w:t>
      </w:r>
      <w:r>
        <w:rPr>
          <w:rFonts w:ascii="Times New Roman" w:eastAsia="Times New Roman" w:hAnsi="Times New Roman" w:cs="Times New Roman"/>
        </w:rPr>
        <w:br/>
        <w:t>Технического регламента Таможенного союза "Электромагнитная совместимость технических средств" (ТР ТС 020/2011)</w:t>
      </w:r>
    </w:p>
    <w:p w14:paraId="603C9494" w14:textId="77777777" w:rsidR="008E0ABF" w:rsidRDefault="00352E29">
      <w:pPr>
        <w:spacing w:after="0"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Cхема</w:t>
      </w:r>
      <w:proofErr w:type="spellEnd"/>
      <w:r>
        <w:rPr>
          <w:rFonts w:ascii="Times New Roman" w:eastAsia="Times New Roman" w:hAnsi="Times New Roman" w:cs="Times New Roman"/>
        </w:rPr>
        <w:t xml:space="preserve"> декларирования соответствия:2д</w:t>
      </w:r>
    </w:p>
    <w:p w14:paraId="63A9B234" w14:textId="07E3FE2D" w:rsidR="008E0ABF" w:rsidRPr="00FE34ED" w:rsidRDefault="00352E29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принята на основании</w:t>
      </w:r>
      <w:r w:rsidR="00FE34ED">
        <w:rPr>
          <w:rFonts w:ascii="Times New Roman" w:eastAsia="Times New Roman" w:hAnsi="Times New Roman" w:cs="Times New Roman"/>
          <w:b/>
          <w:bCs/>
        </w:rPr>
        <w:br/>
      </w:r>
    </w:p>
    <w:p w14:paraId="5D6CD6A4" w14:textId="5D902889" w:rsidR="008E0ABF" w:rsidRPr="004529AD" w:rsidRDefault="00352E29" w:rsidP="004529AD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Дополнительная информация</w:t>
      </w:r>
      <w:r w:rsidRPr="008D3505">
        <w:rPr>
          <w:rFonts w:ascii="Times New Roman" w:eastAsia="Times New Roman" w:hAnsi="Times New Roman" w:cs="Times New Roman"/>
          <w:color w:val="FF0000"/>
        </w:rPr>
        <w:br/>
      </w:r>
      <w:r>
        <w:rPr>
          <w:rFonts w:ascii="Times New Roman" w:eastAsia="Times New Roman" w:hAnsi="Times New Roman" w:cs="Times New Roman"/>
        </w:rPr>
        <w:t>ГОСТ 12.2.007.0-75 "Система стандартов безопасности труда (ССБТ). Изделия электротехнические. Общие требования безопасности", ГОСТ 30804.6.2-2013 (IEC 61000-6-2:2005) "Совместимость технических средств электромагнитная. Устойчивость к электромагнитным помехам технических средств, применяемых в промышленных зонах. Требования и методы испытаний" (раздел 8), ГОСТ IEC 61000-6-4-2016 "Электромагнитная совместимость (ЭМС). Общие стандарты. Стандарт электромагнитной эмиссии для промышленных обстановок" (раздел 7). Срок хранения (службы, годности) указан в прилагаемой к продукции товаросопроводительной и/или эксплуатационной документации.</w:t>
      </w:r>
      <w:r>
        <w:rPr>
          <w:rFonts w:ascii="Times New Roman" w:eastAsia="Times New Roman" w:hAnsi="Times New Roman" w:cs="Times New Roman"/>
        </w:rPr>
        <w:br/>
        <w:t>ГОСТ 30804.6.2-2013</w:t>
      </w:r>
    </w:p>
    <w:p w14:paraId="3373383C" w14:textId="77777777" w:rsidR="008E0ABF" w:rsidRDefault="008E0ABF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664111D0" w14:textId="77777777" w:rsidR="008E0ABF" w:rsidRDefault="008E0ABF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6955455B" w14:textId="77777777" w:rsidR="008E0ABF" w:rsidRDefault="00352E29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действительна с даты регистрации по 06.07.2031 включительно</w:t>
      </w:r>
    </w:p>
    <w:p w14:paraId="0752AA60" w14:textId="77777777" w:rsidR="008E0ABF" w:rsidRDefault="008E0ABF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5"/>
        <w:tblW w:w="1059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2193"/>
        <w:gridCol w:w="1918"/>
        <w:gridCol w:w="4961"/>
      </w:tblGrid>
      <w:tr w:rsidR="008E0ABF" w14:paraId="151D8B62" w14:textId="77777777">
        <w:tc>
          <w:tcPr>
            <w:tcW w:w="1526" w:type="dxa"/>
          </w:tcPr>
          <w:p w14:paraId="095ED116" w14:textId="77777777" w:rsidR="008E0ABF" w:rsidRDefault="008E0ABF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bookmarkStart w:id="0" w:name="bookmark=id.479o15mf0rag" w:colFirst="0" w:colLast="0"/>
            <w:bookmarkStart w:id="1" w:name="bookmark=id.3iml41qyqtcz" w:colFirst="0" w:colLast="0"/>
            <w:bookmarkStart w:id="2" w:name="bookmark=id.5airmodljksi" w:colFirst="0" w:colLast="0"/>
            <w:bookmarkStart w:id="3" w:name="bookmark=id.p5uhbprosh9h" w:colFirst="0" w:colLast="0"/>
            <w:bookmarkStart w:id="4" w:name="bookmark=id.7jldkwnkf65e" w:colFirst="0" w:colLast="0"/>
            <w:bookmarkStart w:id="5" w:name="bookmark=id.1fk6g87xi1x2" w:colFirst="0" w:colLast="0"/>
            <w:bookmarkStart w:id="6" w:name="_heading=h.gyrwlb9bjad4" w:colFirst="0" w:colLast="0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2193" w:type="dxa"/>
            <w:tcBorders>
              <w:bottom w:val="single" w:sz="4" w:space="0" w:color="000000"/>
            </w:tcBorders>
          </w:tcPr>
          <w:p w14:paraId="1587F2EA" w14:textId="77777777" w:rsidR="008E0ABF" w:rsidRDefault="008E0ABF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1918" w:type="dxa"/>
          </w:tcPr>
          <w:p w14:paraId="1B7EBE25" w14:textId="77777777" w:rsidR="008E0ABF" w:rsidRDefault="00352E29">
            <w:pPr>
              <w:spacing w:line="254" w:lineRule="auto"/>
              <w:ind w:firstLine="60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М.П.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685161B0" w14:textId="77777777" w:rsidR="008E0ABF" w:rsidRDefault="00352E29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Лашкевич М.Э.</w:t>
            </w:r>
          </w:p>
        </w:tc>
      </w:tr>
      <w:tr w:rsidR="008E0ABF" w14:paraId="14F8EE82" w14:textId="77777777">
        <w:tc>
          <w:tcPr>
            <w:tcW w:w="1526" w:type="dxa"/>
          </w:tcPr>
          <w:p w14:paraId="2978FE67" w14:textId="77777777" w:rsidR="008E0ABF" w:rsidRDefault="008E0ABF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93" w:type="dxa"/>
            <w:tcBorders>
              <w:top w:val="single" w:sz="4" w:space="0" w:color="000000"/>
            </w:tcBorders>
          </w:tcPr>
          <w:p w14:paraId="21C47A0E" w14:textId="77777777" w:rsidR="008E0ABF" w:rsidRDefault="00352E29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bookmarkStart w:id="7" w:name="bookmark=id.yr4aou7lt1vg" w:colFirst="0" w:colLast="0"/>
            <w:bookmarkStart w:id="8" w:name="bookmark=id.ax9iv9sqh36r" w:colFirst="0" w:colLast="0"/>
            <w:bookmarkStart w:id="9" w:name="bookmark=id.ooor13wd0a96" w:colFirst="0" w:colLast="0"/>
            <w:bookmarkEnd w:id="7"/>
            <w:bookmarkEnd w:id="8"/>
            <w:bookmarkEnd w:id="9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</w:p>
        </w:tc>
        <w:tc>
          <w:tcPr>
            <w:tcW w:w="1918" w:type="dxa"/>
          </w:tcPr>
          <w:p w14:paraId="098B2D40" w14:textId="77777777" w:rsidR="008E0ABF" w:rsidRDefault="008E0ABF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</w:tcPr>
          <w:p w14:paraId="3B53B2A3" w14:textId="77777777" w:rsidR="008E0ABF" w:rsidRDefault="00352E29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(Ф.И.О. заявителя)</w:t>
            </w:r>
          </w:p>
        </w:tc>
      </w:tr>
    </w:tbl>
    <w:p w14:paraId="2CE2BC28" w14:textId="77777777" w:rsidR="008E0ABF" w:rsidRDefault="00352E29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Регистрационный номер декларации о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</w:rPr>
        <w:t>соответствии:  ЕАЭС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N RU Д-CN.РА01.В.</w:t>
      </w:r>
    </w:p>
    <w:p w14:paraId="11591696" w14:textId="77777777" w:rsidR="008E0ABF" w:rsidRDefault="00352E29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Дата регистрации декларации о соответствии:  07.07.2026</w:t>
      </w:r>
    </w:p>
    <w:p w14:paraId="21C439FB" w14:textId="77777777" w:rsidR="008E0ABF" w:rsidRDefault="00A4199E">
      <w:pPr>
        <w:spacing w:after="0" w:line="254" w:lineRule="auto"/>
        <w:rPr>
          <w:rFonts w:ascii="Times New Roman" w:eastAsia="Times New Roman" w:hAnsi="Times New Roman" w:cs="Times New Roman"/>
        </w:rPr>
      </w:pPr>
      <w:r>
        <w:pict w14:anchorId="409693F7">
          <v:rect id="_x0000_i1025" style="width:0;height:1.5pt" o:hralign="center" o:hrstd="t" o:hr="t" fillcolor="#a0a0a0" stroked="f"/>
        </w:pict>
      </w:r>
    </w:p>
    <w:p w14:paraId="7FF12294" w14:textId="77777777" w:rsidR="008E0ABF" w:rsidRDefault="00352E29">
      <w:r>
        <w:br w:type="page"/>
      </w:r>
    </w:p>
    <w:p w14:paraId="60C88425" w14:textId="77777777" w:rsidR="008E0ABF" w:rsidRDefault="00352E29">
      <w:pPr>
        <w:jc w:val="center"/>
      </w:pPr>
      <w:r>
        <w:rPr>
          <w:rFonts w:ascii="Times New Roman" w:eastAsia="Times New Roman" w:hAnsi="Times New Roman" w:cs="Times New Roman"/>
          <w:b/>
          <w:sz w:val="20"/>
        </w:rPr>
        <w:lastRenderedPageBreak/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5"/>
        <w:gridCol w:w="6355"/>
      </w:tblGrid>
      <w:tr w:rsidR="008E0ABF" w14:paraId="6D85A91A" w14:textId="77777777">
        <w:tc>
          <w:tcPr>
            <w:tcW w:w="4400" w:type="dxa"/>
          </w:tcPr>
          <w:p w14:paraId="07826D5D" w14:textId="77777777" w:rsidR="008E0ABF" w:rsidRDefault="00352E29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600" w:type="dxa"/>
          </w:tcPr>
          <w:p w14:paraId="31AA4E2C" w14:textId="77777777" w:rsidR="008E0ABF" w:rsidRDefault="00352E29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Адрес (место нахождения)</w:t>
            </w:r>
          </w:p>
        </w:tc>
      </w:tr>
      <w:tr w:rsidR="008E0ABF" w14:paraId="4C978796" w14:textId="77777777">
        <w:tc>
          <w:tcPr>
            <w:tcW w:w="4400" w:type="dxa"/>
          </w:tcPr>
          <w:p w14:paraId="3BB53059" w14:textId="77777777" w:rsidR="008E0ABF" w:rsidRPr="0055524E" w:rsidRDefault="00352E29">
            <w:pPr>
              <w:rPr>
                <w:lang w:val="en-US"/>
              </w:rPr>
            </w:pPr>
            <w:r w:rsidRPr="0055524E">
              <w:rPr>
                <w:rFonts w:ascii="Times New Roman" w:eastAsia="Times New Roman" w:hAnsi="Times New Roman" w:cs="Times New Roman"/>
                <w:sz w:val="20"/>
                <w:lang w:val="en-US"/>
              </w:rPr>
              <w:t>ABB Beijing Drive Systems Co., Ltd</w:t>
            </w:r>
          </w:p>
        </w:tc>
        <w:tc>
          <w:tcPr>
            <w:tcW w:w="6600" w:type="dxa"/>
          </w:tcPr>
          <w:p w14:paraId="310CA15F" w14:textId="1DD841C0" w:rsidR="008E0ABF" w:rsidRPr="00FE34ED" w:rsidRDefault="00352E29" w:rsidP="00FE34ED">
            <w:pPr>
              <w:spacing w:after="0" w:line="254" w:lineRule="auto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Китай</w:t>
            </w:r>
            <w:r w:rsidRPr="00401D0B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, </w:t>
            </w:r>
            <w:r w:rsidR="00FE34ED" w:rsidRPr="00401D0B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No. 1, Block D, A-10, </w:t>
            </w:r>
            <w:proofErr w:type="spellStart"/>
            <w:r w:rsidR="00FE34ED" w:rsidRPr="00401D0B">
              <w:rPr>
                <w:rFonts w:ascii="Times New Roman" w:eastAsia="Times New Roman" w:hAnsi="Times New Roman" w:cs="Times New Roman"/>
                <w:sz w:val="20"/>
                <w:lang w:val="en-GB"/>
              </w:rPr>
              <w:t>Jiuxianqiao</w:t>
            </w:r>
            <w:proofErr w:type="spellEnd"/>
            <w:r w:rsidR="00FE34ED" w:rsidRPr="00401D0B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 </w:t>
            </w:r>
            <w:proofErr w:type="spellStart"/>
            <w:r w:rsidR="00FE34ED" w:rsidRPr="00401D0B">
              <w:rPr>
                <w:rFonts w:ascii="Times New Roman" w:eastAsia="Times New Roman" w:hAnsi="Times New Roman" w:cs="Times New Roman"/>
                <w:sz w:val="20"/>
                <w:lang w:val="en-GB"/>
              </w:rPr>
              <w:t>Beilu</w:t>
            </w:r>
            <w:proofErr w:type="spellEnd"/>
            <w:r w:rsidR="00FE34ED" w:rsidRPr="00401D0B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. </w:t>
            </w:r>
            <w:proofErr w:type="spellStart"/>
            <w:r w:rsidR="00FE34ED" w:rsidRPr="00FE34ED">
              <w:rPr>
                <w:rFonts w:ascii="Times New Roman" w:eastAsia="Times New Roman" w:hAnsi="Times New Roman" w:cs="Times New Roman"/>
                <w:sz w:val="20"/>
              </w:rPr>
              <w:t>Chaoyang</w:t>
            </w:r>
            <w:proofErr w:type="spellEnd"/>
            <w:r w:rsidR="00FE34ED" w:rsidRPr="00FE34ED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="00FE34ED" w:rsidRPr="00FE34ED">
              <w:rPr>
                <w:rFonts w:ascii="Times New Roman" w:eastAsia="Times New Roman" w:hAnsi="Times New Roman" w:cs="Times New Roman"/>
                <w:sz w:val="20"/>
              </w:rPr>
              <w:t>District</w:t>
            </w:r>
            <w:proofErr w:type="spellEnd"/>
            <w:r w:rsidR="00FE34ED" w:rsidRPr="00FE34ED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="00FE34ED" w:rsidRPr="00FE34ED">
              <w:rPr>
                <w:rFonts w:ascii="Times New Roman" w:eastAsia="Times New Roman" w:hAnsi="Times New Roman" w:cs="Times New Roman"/>
                <w:sz w:val="20"/>
              </w:rPr>
              <w:t>Beijing</w:t>
            </w:r>
            <w:proofErr w:type="spellEnd"/>
            <w:r w:rsidR="00FE34ED" w:rsidRPr="00FE34ED">
              <w:rPr>
                <w:rFonts w:ascii="Times New Roman" w:eastAsia="Times New Roman" w:hAnsi="Times New Roman" w:cs="Times New Roman"/>
                <w:sz w:val="20"/>
              </w:rPr>
              <w:t xml:space="preserve"> 100015</w:t>
            </w:r>
          </w:p>
        </w:tc>
      </w:tr>
      <w:tr w:rsidR="008E0ABF" w:rsidRPr="00A4199E" w14:paraId="65A23C86" w14:textId="77777777">
        <w:tc>
          <w:tcPr>
            <w:tcW w:w="4400" w:type="dxa"/>
          </w:tcPr>
          <w:p w14:paraId="6C3969AB" w14:textId="77777777" w:rsidR="008E0ABF" w:rsidRPr="0055524E" w:rsidRDefault="00352E29">
            <w:pPr>
              <w:rPr>
                <w:lang w:val="en-US"/>
              </w:rPr>
            </w:pPr>
            <w:r w:rsidRPr="0055524E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ABB Sp. z. </w:t>
            </w:r>
            <w:r>
              <w:rPr>
                <w:rFonts w:ascii="Times New Roman" w:eastAsia="Times New Roman" w:hAnsi="Times New Roman" w:cs="Times New Roman"/>
                <w:sz w:val="20"/>
              </w:rPr>
              <w:t>о</w:t>
            </w:r>
            <w:r w:rsidRPr="0055524E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</w:rPr>
              <w:t>о</w:t>
            </w:r>
            <w:r w:rsidRPr="0055524E">
              <w:rPr>
                <w:rFonts w:ascii="Times New Roman" w:eastAsia="Times New Roman" w:hAnsi="Times New Roman" w:cs="Times New Roman"/>
                <w:sz w:val="20"/>
                <w:lang w:val="en-US"/>
              </w:rPr>
              <w:t>. Drives and Power Conversions</w:t>
            </w:r>
          </w:p>
        </w:tc>
        <w:tc>
          <w:tcPr>
            <w:tcW w:w="6600" w:type="dxa"/>
          </w:tcPr>
          <w:p w14:paraId="7197BFB3" w14:textId="0868F419" w:rsidR="008E0ABF" w:rsidRPr="00401D0B" w:rsidRDefault="00352E29">
            <w:pPr>
              <w:rPr>
                <w:rFonts w:ascii="Times New Roman" w:eastAsia="Times New Roman" w:hAnsi="Times New Roman" w:cs="Times New Roman"/>
                <w:sz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Польша</w:t>
            </w:r>
            <w:r w:rsidRPr="00401D0B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, </w:t>
            </w:r>
            <w:r w:rsidR="00FE34ED" w:rsidRPr="00401D0B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ul. </w:t>
            </w:r>
            <w:proofErr w:type="spellStart"/>
            <w:r w:rsidR="00FE34ED" w:rsidRPr="00401D0B">
              <w:rPr>
                <w:rFonts w:ascii="Times New Roman" w:eastAsia="Times New Roman" w:hAnsi="Times New Roman" w:cs="Times New Roman"/>
                <w:sz w:val="20"/>
                <w:lang w:val="en-GB"/>
              </w:rPr>
              <w:t>Placydowska</w:t>
            </w:r>
            <w:proofErr w:type="spellEnd"/>
            <w:r w:rsidR="00FE34ED" w:rsidRPr="00401D0B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 27, PL-95-070 </w:t>
            </w:r>
            <w:proofErr w:type="spellStart"/>
            <w:r w:rsidR="00FE34ED" w:rsidRPr="00401D0B">
              <w:rPr>
                <w:rFonts w:ascii="Times New Roman" w:eastAsia="Times New Roman" w:hAnsi="Times New Roman" w:cs="Times New Roman"/>
                <w:sz w:val="20"/>
                <w:lang w:val="en-GB"/>
              </w:rPr>
              <w:t>Aleksandrow</w:t>
            </w:r>
            <w:proofErr w:type="spellEnd"/>
            <w:r w:rsidR="00FE34ED" w:rsidRPr="00401D0B">
              <w:rPr>
                <w:rFonts w:ascii="Times New Roman" w:eastAsia="Times New Roman" w:hAnsi="Times New Roman" w:cs="Times New Roman"/>
                <w:sz w:val="20"/>
                <w:lang w:val="en-GB"/>
              </w:rPr>
              <w:t xml:space="preserve"> </w:t>
            </w:r>
            <w:proofErr w:type="spellStart"/>
            <w:r w:rsidR="00FE34ED" w:rsidRPr="00401D0B">
              <w:rPr>
                <w:rFonts w:ascii="Times New Roman" w:eastAsia="Times New Roman" w:hAnsi="Times New Roman" w:cs="Times New Roman"/>
                <w:sz w:val="20"/>
                <w:lang w:val="en-GB"/>
              </w:rPr>
              <w:t>Lodzki</w:t>
            </w:r>
            <w:proofErr w:type="spellEnd"/>
          </w:p>
        </w:tc>
      </w:tr>
    </w:tbl>
    <w:p w14:paraId="1BF8BC52" w14:textId="77777777" w:rsidR="00352E29" w:rsidRPr="0055524E" w:rsidRDefault="00352E29">
      <w:pPr>
        <w:rPr>
          <w:lang w:val="en-US"/>
        </w:rPr>
      </w:pPr>
    </w:p>
    <w:sectPr w:rsidR="00352E29" w:rsidRPr="0055524E">
      <w:pgSz w:w="11906" w:h="16838"/>
      <w:pgMar w:top="284" w:right="850" w:bottom="1134" w:left="42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7A35F764-DA39-46AB-869A-B3BEE84864A3}"/>
    <w:embedBold r:id="rId2" w:fontKey="{AC2A40D3-1255-4BB1-A958-F3FC9AD11B86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A392233A-35A1-4DC1-8CEA-BE3C059C66C4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2E691B86-6E8D-451D-BAC7-6F85465684C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ABF"/>
    <w:rsid w:val="001B51A7"/>
    <w:rsid w:val="00352E29"/>
    <w:rsid w:val="00401D0B"/>
    <w:rsid w:val="004529AD"/>
    <w:rsid w:val="0055524E"/>
    <w:rsid w:val="005972F1"/>
    <w:rsid w:val="008D3505"/>
    <w:rsid w:val="008E0ABF"/>
    <w:rsid w:val="00A4199E"/>
    <w:rsid w:val="00CD3D59"/>
    <w:rsid w:val="00E71A0D"/>
    <w:rsid w:val="00FE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47170"/>
  <w15:docId w15:val="{EEC02AF7-5F30-4751-9FC2-5CFAFD502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34ED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418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</dc:title>
  <dc:subject/>
  <dc:creator/>
  <dc:description/>
  <cp:lastModifiedBy>Алина</cp:lastModifiedBy>
  <cp:revision>12</cp:revision>
  <dcterms:created xsi:type="dcterms:W3CDTF">2026-07-07T14:55:00Z</dcterms:created>
  <dcterms:modified xsi:type="dcterms:W3CDTF">2026-07-08T12:23:00Z</dcterms:modified>
  <dc:identifier/>
  <dc:language/>
</cp:coreProperties>
</file>